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848"/>
        <w:gridCol w:w="716"/>
        <w:gridCol w:w="4148"/>
      </w:tblGrid>
      <w:tr w:rsidR="004F1B0E" w:rsidRPr="00BE6ACE" w:rsidTr="00021D30">
        <w:trPr>
          <w:trHeight w:val="240"/>
          <w:jc w:val="center"/>
        </w:trPr>
        <w:tc>
          <w:tcPr>
            <w:tcW w:w="1728" w:type="dxa"/>
            <w:vMerge w:val="restart"/>
            <w:tcBorders>
              <w:top w:val="double" w:sz="4" w:space="0" w:color="auto"/>
              <w:left w:val="double" w:sz="4" w:space="0" w:color="auto"/>
              <w:right w:val="double" w:sz="4" w:space="0" w:color="auto"/>
            </w:tcBorders>
          </w:tcPr>
          <w:p w:rsidR="004F1B0E" w:rsidRPr="00BE6ACE" w:rsidRDefault="004F1B0E" w:rsidP="00021D30">
            <w:pPr>
              <w:spacing w:before="240" w:after="0" w:line="240" w:lineRule="auto"/>
              <w:jc w:val="center"/>
              <w:rPr>
                <w:noProof/>
              </w:rPr>
            </w:pPr>
            <w:r>
              <w:rPr>
                <w:noProof/>
                <w:lang w:val="en-US"/>
              </w:rPr>
              <w:drawing>
                <wp:inline distT="0" distB="0" distL="0" distR="0">
                  <wp:extent cx="971550" cy="1104900"/>
                  <wp:effectExtent l="19050" t="0" r="0" b="0"/>
                  <wp:docPr id="1" name="Picture 2" descr="H:\SBISA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BISA Logo.tif"/>
                          <pic:cNvPicPr>
                            <a:picLocks noChangeAspect="1" noChangeArrowheads="1"/>
                          </pic:cNvPicPr>
                        </pic:nvPicPr>
                        <pic:blipFill>
                          <a:blip r:embed="rId4"/>
                          <a:srcRect/>
                          <a:stretch>
                            <a:fillRect/>
                          </a:stretch>
                        </pic:blipFill>
                        <pic:spPr bwMode="auto">
                          <a:xfrm>
                            <a:off x="0" y="0"/>
                            <a:ext cx="971550" cy="1104900"/>
                          </a:xfrm>
                          <a:prstGeom prst="rect">
                            <a:avLst/>
                          </a:prstGeom>
                          <a:noFill/>
                          <a:ln w="9525">
                            <a:noFill/>
                            <a:miter lim="800000"/>
                            <a:headEnd/>
                            <a:tailEnd/>
                          </a:ln>
                        </pic:spPr>
                      </pic:pic>
                    </a:graphicData>
                  </a:graphic>
                </wp:inline>
              </w:drawing>
            </w:r>
          </w:p>
          <w:p w:rsidR="004F1B0E" w:rsidRPr="00BE6ACE" w:rsidRDefault="004F1B0E" w:rsidP="00021D30">
            <w:pPr>
              <w:spacing w:before="240" w:after="0" w:line="240" w:lineRule="auto"/>
              <w:jc w:val="center"/>
              <w:rPr>
                <w:rFonts w:ascii="Verdana" w:hAnsi="Verdana"/>
                <w:sz w:val="20"/>
                <w:szCs w:val="20"/>
              </w:rPr>
            </w:pPr>
          </w:p>
        </w:tc>
        <w:tc>
          <w:tcPr>
            <w:tcW w:w="4564" w:type="dxa"/>
            <w:gridSpan w:val="2"/>
            <w:tcBorders>
              <w:top w:val="double" w:sz="4" w:space="0" w:color="auto"/>
              <w:left w:val="double" w:sz="4" w:space="0" w:color="auto"/>
              <w:bottom w:val="double" w:sz="4" w:space="0" w:color="auto"/>
              <w:right w:val="double" w:sz="4" w:space="0" w:color="auto"/>
            </w:tcBorders>
          </w:tcPr>
          <w:p w:rsidR="004F1B0E" w:rsidRPr="00BE6ACE" w:rsidRDefault="004F1B0E" w:rsidP="00021D30">
            <w:pPr>
              <w:spacing w:after="0" w:line="240" w:lineRule="auto"/>
              <w:rPr>
                <w:rFonts w:ascii="Verdana" w:hAnsi="Verdana"/>
                <w:b/>
                <w:sz w:val="20"/>
                <w:szCs w:val="20"/>
              </w:rPr>
            </w:pPr>
            <w:r w:rsidRPr="00BE6ACE">
              <w:rPr>
                <w:rFonts w:ascii="Verdana" w:hAnsi="Verdana"/>
                <w:b/>
                <w:sz w:val="20"/>
                <w:szCs w:val="20"/>
              </w:rPr>
              <w:t>Website: www.sbisabengalcircle.co.in</w:t>
            </w:r>
          </w:p>
        </w:tc>
        <w:tc>
          <w:tcPr>
            <w:tcW w:w="4148" w:type="dxa"/>
            <w:tcBorders>
              <w:top w:val="double" w:sz="4" w:space="0" w:color="auto"/>
              <w:left w:val="double" w:sz="4" w:space="0" w:color="auto"/>
              <w:bottom w:val="double" w:sz="4" w:space="0" w:color="auto"/>
              <w:right w:val="double" w:sz="4" w:space="0" w:color="auto"/>
            </w:tcBorders>
          </w:tcPr>
          <w:p w:rsidR="004F1B0E" w:rsidRPr="00BE6ACE" w:rsidRDefault="004F1B0E" w:rsidP="00021D30">
            <w:pPr>
              <w:spacing w:after="0" w:line="240" w:lineRule="auto"/>
              <w:rPr>
                <w:rFonts w:ascii="Verdana" w:hAnsi="Verdana"/>
                <w:b/>
                <w:sz w:val="20"/>
                <w:szCs w:val="20"/>
              </w:rPr>
            </w:pPr>
            <w:r w:rsidRPr="00BE6ACE">
              <w:rPr>
                <w:rFonts w:ascii="Verdana" w:hAnsi="Verdana"/>
                <w:b/>
                <w:sz w:val="20"/>
                <w:szCs w:val="20"/>
              </w:rPr>
              <w:t>Telephone No : 2248-6024</w:t>
            </w:r>
          </w:p>
        </w:tc>
      </w:tr>
      <w:tr w:rsidR="004F1B0E" w:rsidRPr="00BE6ACE" w:rsidTr="00021D30">
        <w:trPr>
          <w:trHeight w:val="240"/>
          <w:jc w:val="center"/>
        </w:trPr>
        <w:tc>
          <w:tcPr>
            <w:tcW w:w="1728" w:type="dxa"/>
            <w:vMerge/>
            <w:tcBorders>
              <w:left w:val="double" w:sz="4" w:space="0" w:color="auto"/>
              <w:right w:val="double" w:sz="4" w:space="0" w:color="auto"/>
            </w:tcBorders>
          </w:tcPr>
          <w:p w:rsidR="004F1B0E" w:rsidRPr="00BE6ACE" w:rsidRDefault="004F1B0E" w:rsidP="00021D30">
            <w:pPr>
              <w:spacing w:after="0" w:line="240" w:lineRule="auto"/>
              <w:rPr>
                <w:rFonts w:ascii="Verdana" w:hAnsi="Verdana"/>
                <w:sz w:val="20"/>
                <w:szCs w:val="20"/>
              </w:rPr>
            </w:pPr>
          </w:p>
        </w:tc>
        <w:tc>
          <w:tcPr>
            <w:tcW w:w="4564" w:type="dxa"/>
            <w:gridSpan w:val="2"/>
            <w:tcBorders>
              <w:top w:val="double" w:sz="4" w:space="0" w:color="auto"/>
              <w:left w:val="double" w:sz="4" w:space="0" w:color="auto"/>
              <w:bottom w:val="double" w:sz="4" w:space="0" w:color="auto"/>
              <w:right w:val="double" w:sz="4" w:space="0" w:color="auto"/>
            </w:tcBorders>
          </w:tcPr>
          <w:p w:rsidR="004F1B0E" w:rsidRPr="00BE6ACE" w:rsidRDefault="004F1B0E" w:rsidP="00021D30">
            <w:pPr>
              <w:spacing w:after="0" w:line="240" w:lineRule="auto"/>
              <w:rPr>
                <w:rFonts w:ascii="Verdana" w:hAnsi="Verdana"/>
                <w:b/>
                <w:sz w:val="20"/>
                <w:szCs w:val="20"/>
              </w:rPr>
            </w:pPr>
            <w:r w:rsidRPr="00BE6ACE">
              <w:rPr>
                <w:rFonts w:ascii="Verdana" w:hAnsi="Verdana"/>
                <w:b/>
                <w:sz w:val="20"/>
                <w:szCs w:val="20"/>
              </w:rPr>
              <w:t>Telegram : “MILITANT”</w:t>
            </w:r>
          </w:p>
        </w:tc>
        <w:tc>
          <w:tcPr>
            <w:tcW w:w="4148" w:type="dxa"/>
            <w:tcBorders>
              <w:top w:val="double" w:sz="4" w:space="0" w:color="auto"/>
              <w:left w:val="double" w:sz="4" w:space="0" w:color="auto"/>
              <w:bottom w:val="double" w:sz="4" w:space="0" w:color="auto"/>
              <w:right w:val="double" w:sz="4" w:space="0" w:color="auto"/>
            </w:tcBorders>
          </w:tcPr>
          <w:p w:rsidR="004F1B0E" w:rsidRPr="00BE6ACE" w:rsidRDefault="004F1B0E" w:rsidP="00021D30">
            <w:pPr>
              <w:spacing w:after="0" w:line="240" w:lineRule="auto"/>
              <w:rPr>
                <w:rFonts w:ascii="Verdana" w:hAnsi="Verdana"/>
                <w:b/>
                <w:sz w:val="20"/>
                <w:szCs w:val="20"/>
              </w:rPr>
            </w:pPr>
            <w:r w:rsidRPr="00BE6ACE">
              <w:rPr>
                <w:rFonts w:ascii="Verdana" w:hAnsi="Verdana"/>
                <w:b/>
                <w:sz w:val="20"/>
                <w:szCs w:val="20"/>
              </w:rPr>
              <w:t xml:space="preserve">Tele Fax          : 2248-7019 </w:t>
            </w:r>
            <w:r w:rsidRPr="00BE6ACE">
              <w:rPr>
                <w:rFonts w:ascii="Verdana" w:hAnsi="Verdana"/>
                <w:b/>
                <w:sz w:val="16"/>
                <w:szCs w:val="16"/>
              </w:rPr>
              <w:t>(UNION)</w:t>
            </w:r>
          </w:p>
        </w:tc>
      </w:tr>
      <w:tr w:rsidR="004F1B0E" w:rsidRPr="00BE6ACE" w:rsidTr="00021D30">
        <w:trPr>
          <w:trHeight w:val="240"/>
          <w:jc w:val="center"/>
        </w:trPr>
        <w:tc>
          <w:tcPr>
            <w:tcW w:w="1728" w:type="dxa"/>
            <w:vMerge/>
            <w:tcBorders>
              <w:left w:val="double" w:sz="4" w:space="0" w:color="auto"/>
              <w:right w:val="double" w:sz="4" w:space="0" w:color="auto"/>
            </w:tcBorders>
          </w:tcPr>
          <w:p w:rsidR="004F1B0E" w:rsidRPr="00BE6ACE" w:rsidRDefault="004F1B0E" w:rsidP="00021D30">
            <w:pPr>
              <w:spacing w:after="0" w:line="240" w:lineRule="auto"/>
              <w:rPr>
                <w:rFonts w:ascii="Verdana" w:hAnsi="Verdana"/>
                <w:sz w:val="20"/>
                <w:szCs w:val="20"/>
              </w:rPr>
            </w:pPr>
          </w:p>
        </w:tc>
        <w:tc>
          <w:tcPr>
            <w:tcW w:w="4564" w:type="dxa"/>
            <w:gridSpan w:val="2"/>
            <w:tcBorders>
              <w:top w:val="double" w:sz="4" w:space="0" w:color="auto"/>
              <w:left w:val="double" w:sz="4" w:space="0" w:color="auto"/>
              <w:bottom w:val="double" w:sz="4" w:space="0" w:color="auto"/>
              <w:right w:val="double" w:sz="4" w:space="0" w:color="auto"/>
            </w:tcBorders>
          </w:tcPr>
          <w:p w:rsidR="004F1B0E" w:rsidRPr="00BE6ACE" w:rsidRDefault="004F1B0E" w:rsidP="00021D30">
            <w:pPr>
              <w:spacing w:after="0" w:line="240" w:lineRule="auto"/>
              <w:rPr>
                <w:rFonts w:ascii="Verdana" w:hAnsi="Verdana"/>
                <w:sz w:val="20"/>
                <w:szCs w:val="20"/>
              </w:rPr>
            </w:pPr>
          </w:p>
        </w:tc>
        <w:tc>
          <w:tcPr>
            <w:tcW w:w="4148" w:type="dxa"/>
            <w:tcBorders>
              <w:top w:val="double" w:sz="4" w:space="0" w:color="auto"/>
              <w:left w:val="double" w:sz="4" w:space="0" w:color="auto"/>
              <w:bottom w:val="double" w:sz="4" w:space="0" w:color="auto"/>
              <w:right w:val="double" w:sz="4" w:space="0" w:color="auto"/>
            </w:tcBorders>
          </w:tcPr>
          <w:p w:rsidR="004F1B0E" w:rsidRPr="00BE6ACE" w:rsidRDefault="004F1B0E" w:rsidP="00021D30">
            <w:pPr>
              <w:spacing w:after="0" w:line="240" w:lineRule="auto"/>
              <w:rPr>
                <w:rFonts w:ascii="Verdana" w:hAnsi="Verdana"/>
                <w:b/>
                <w:sz w:val="20"/>
                <w:szCs w:val="20"/>
              </w:rPr>
            </w:pPr>
            <w:r w:rsidRPr="00BE6ACE">
              <w:rPr>
                <w:rFonts w:ascii="Verdana" w:hAnsi="Verdana"/>
                <w:b/>
                <w:sz w:val="20"/>
                <w:szCs w:val="20"/>
              </w:rPr>
              <w:t xml:space="preserve">Tele Fax          : 2243-6729 </w:t>
            </w:r>
            <w:r w:rsidRPr="00BE6ACE">
              <w:rPr>
                <w:rFonts w:ascii="Verdana" w:hAnsi="Verdana"/>
                <w:b/>
                <w:sz w:val="16"/>
                <w:szCs w:val="16"/>
              </w:rPr>
              <w:t>(LHO)</w:t>
            </w:r>
          </w:p>
        </w:tc>
      </w:tr>
      <w:tr w:rsidR="004F1B0E" w:rsidRPr="00BE6ACE" w:rsidTr="00021D30">
        <w:trPr>
          <w:trHeight w:val="1041"/>
          <w:jc w:val="center"/>
        </w:trPr>
        <w:tc>
          <w:tcPr>
            <w:tcW w:w="1728" w:type="dxa"/>
            <w:vMerge/>
            <w:tcBorders>
              <w:left w:val="double" w:sz="4" w:space="0" w:color="auto"/>
              <w:right w:val="double" w:sz="4" w:space="0" w:color="auto"/>
            </w:tcBorders>
          </w:tcPr>
          <w:p w:rsidR="004F1B0E" w:rsidRPr="00BE6ACE" w:rsidRDefault="004F1B0E" w:rsidP="00021D30">
            <w:pPr>
              <w:spacing w:after="0" w:line="240" w:lineRule="auto"/>
              <w:rPr>
                <w:rFonts w:ascii="Verdana" w:hAnsi="Verdana"/>
                <w:sz w:val="20"/>
                <w:szCs w:val="20"/>
              </w:rPr>
            </w:pPr>
          </w:p>
        </w:tc>
        <w:tc>
          <w:tcPr>
            <w:tcW w:w="8712" w:type="dxa"/>
            <w:gridSpan w:val="3"/>
            <w:tcBorders>
              <w:left w:val="double" w:sz="4" w:space="0" w:color="auto"/>
              <w:right w:val="double" w:sz="4" w:space="0" w:color="auto"/>
            </w:tcBorders>
          </w:tcPr>
          <w:p w:rsidR="004F1B0E" w:rsidRPr="00BE6ACE" w:rsidRDefault="004F1B0E" w:rsidP="00021D30">
            <w:pPr>
              <w:spacing w:after="0" w:line="240" w:lineRule="auto"/>
              <w:jc w:val="center"/>
              <w:rPr>
                <w:rFonts w:ascii="Verdana" w:hAnsi="Verdana"/>
                <w:b/>
              </w:rPr>
            </w:pPr>
            <w:r w:rsidRPr="00BE6ACE">
              <w:rPr>
                <w:rFonts w:ascii="Verdana" w:hAnsi="Verdana"/>
                <w:b/>
              </w:rPr>
              <w:t>STATE BANK OF INDIA STAFF ASSOCIATION</w:t>
            </w:r>
          </w:p>
          <w:p w:rsidR="004F1B0E" w:rsidRPr="00BE6ACE" w:rsidRDefault="004F1B0E" w:rsidP="00021D30">
            <w:pPr>
              <w:spacing w:after="0" w:line="240" w:lineRule="auto"/>
              <w:jc w:val="center"/>
              <w:rPr>
                <w:rFonts w:ascii="Verdana" w:hAnsi="Verdana"/>
                <w:b/>
              </w:rPr>
            </w:pPr>
            <w:r w:rsidRPr="00BE6ACE">
              <w:rPr>
                <w:rFonts w:ascii="Verdana" w:hAnsi="Verdana"/>
                <w:b/>
              </w:rPr>
              <w:t>(BENGAL CIRCLE)</w:t>
            </w:r>
          </w:p>
          <w:p w:rsidR="004F1B0E" w:rsidRPr="00BE6ACE" w:rsidRDefault="004F1B0E" w:rsidP="00021D30">
            <w:pPr>
              <w:spacing w:after="0" w:line="240" w:lineRule="auto"/>
              <w:jc w:val="center"/>
              <w:rPr>
                <w:rFonts w:ascii="Verdana" w:hAnsi="Verdana"/>
                <w:b/>
                <w:i/>
              </w:rPr>
            </w:pPr>
            <w:r w:rsidRPr="00BE6ACE">
              <w:rPr>
                <w:rFonts w:ascii="Verdana" w:hAnsi="Verdana"/>
                <w:b/>
                <w:i/>
              </w:rPr>
              <w:t>(REGISTERED UNDER ACT XVI OF 1926)</w:t>
            </w:r>
          </w:p>
          <w:p w:rsidR="004F1B0E" w:rsidRPr="00BE6ACE" w:rsidRDefault="004F1B0E" w:rsidP="00021D30">
            <w:pPr>
              <w:spacing w:after="0" w:line="240" w:lineRule="auto"/>
              <w:jc w:val="center"/>
              <w:rPr>
                <w:rFonts w:ascii="Verdana" w:hAnsi="Verdana"/>
              </w:rPr>
            </w:pPr>
            <w:r w:rsidRPr="00BE6ACE">
              <w:rPr>
                <w:rFonts w:ascii="Verdana" w:hAnsi="Verdana"/>
                <w:b/>
                <w:i/>
              </w:rPr>
              <w:t>(Affiliated with All India State Bank of India Staff Federation)</w:t>
            </w:r>
          </w:p>
        </w:tc>
      </w:tr>
      <w:tr w:rsidR="004F1B0E" w:rsidRPr="00BE6ACE" w:rsidTr="00021D30">
        <w:trPr>
          <w:trHeight w:val="367"/>
          <w:jc w:val="center"/>
        </w:trPr>
        <w:tc>
          <w:tcPr>
            <w:tcW w:w="1728" w:type="dxa"/>
            <w:vMerge/>
            <w:tcBorders>
              <w:left w:val="double" w:sz="4" w:space="0" w:color="auto"/>
              <w:bottom w:val="double" w:sz="4" w:space="0" w:color="auto"/>
              <w:right w:val="double" w:sz="4" w:space="0" w:color="auto"/>
            </w:tcBorders>
          </w:tcPr>
          <w:p w:rsidR="004F1B0E" w:rsidRPr="00BE6ACE" w:rsidRDefault="004F1B0E" w:rsidP="00021D30">
            <w:pPr>
              <w:spacing w:after="0" w:line="240" w:lineRule="auto"/>
              <w:rPr>
                <w:rFonts w:ascii="Verdana" w:hAnsi="Verdana"/>
                <w:sz w:val="20"/>
                <w:szCs w:val="20"/>
              </w:rPr>
            </w:pPr>
          </w:p>
        </w:tc>
        <w:tc>
          <w:tcPr>
            <w:tcW w:w="3848" w:type="dxa"/>
            <w:tcBorders>
              <w:top w:val="double" w:sz="4" w:space="0" w:color="auto"/>
              <w:left w:val="double" w:sz="4" w:space="0" w:color="auto"/>
              <w:bottom w:val="double" w:sz="4" w:space="0" w:color="auto"/>
              <w:right w:val="double" w:sz="4" w:space="0" w:color="auto"/>
            </w:tcBorders>
          </w:tcPr>
          <w:p w:rsidR="004F1B0E" w:rsidRPr="00BE6ACE" w:rsidRDefault="004F1B0E" w:rsidP="00021D30">
            <w:pPr>
              <w:spacing w:after="0" w:line="240" w:lineRule="auto"/>
              <w:rPr>
                <w:rFonts w:ascii="Verdana" w:hAnsi="Verdana"/>
                <w:b/>
                <w:sz w:val="18"/>
                <w:szCs w:val="18"/>
              </w:rPr>
            </w:pPr>
          </w:p>
          <w:p w:rsidR="004F1B0E" w:rsidRPr="00BE6ACE" w:rsidRDefault="004F1B0E" w:rsidP="00021D30">
            <w:pPr>
              <w:spacing w:after="0" w:line="240" w:lineRule="auto"/>
              <w:rPr>
                <w:rFonts w:ascii="Verdana" w:hAnsi="Verdana"/>
                <w:b/>
                <w:sz w:val="18"/>
                <w:szCs w:val="18"/>
              </w:rPr>
            </w:pPr>
            <w:r w:rsidRPr="00BE6ACE">
              <w:rPr>
                <w:rFonts w:ascii="Verdana" w:hAnsi="Verdana"/>
                <w:b/>
                <w:sz w:val="18"/>
                <w:szCs w:val="18"/>
              </w:rPr>
              <w:t>All letters to be addressed</w:t>
            </w:r>
          </w:p>
          <w:p w:rsidR="004F1B0E" w:rsidRPr="00BE6ACE" w:rsidRDefault="004F1B0E" w:rsidP="00021D30">
            <w:pPr>
              <w:spacing w:after="0" w:line="240" w:lineRule="auto"/>
              <w:rPr>
                <w:rFonts w:ascii="Verdana" w:hAnsi="Verdana"/>
                <w:b/>
                <w:sz w:val="18"/>
                <w:szCs w:val="18"/>
              </w:rPr>
            </w:pPr>
            <w:r w:rsidRPr="00BE6ACE">
              <w:rPr>
                <w:rFonts w:ascii="Verdana" w:hAnsi="Verdana"/>
                <w:b/>
                <w:sz w:val="18"/>
                <w:szCs w:val="18"/>
              </w:rPr>
              <w:t>to the General Secretary</w:t>
            </w:r>
          </w:p>
        </w:tc>
        <w:tc>
          <w:tcPr>
            <w:tcW w:w="4864" w:type="dxa"/>
            <w:gridSpan w:val="2"/>
            <w:tcBorders>
              <w:top w:val="double" w:sz="4" w:space="0" w:color="auto"/>
              <w:left w:val="double" w:sz="4" w:space="0" w:color="auto"/>
              <w:bottom w:val="double" w:sz="4" w:space="0" w:color="auto"/>
              <w:right w:val="double" w:sz="4" w:space="0" w:color="auto"/>
            </w:tcBorders>
          </w:tcPr>
          <w:p w:rsidR="004F1B0E" w:rsidRPr="00BE6ACE" w:rsidRDefault="004F1B0E" w:rsidP="00021D30">
            <w:pPr>
              <w:spacing w:after="0" w:line="240" w:lineRule="auto"/>
              <w:jc w:val="right"/>
              <w:rPr>
                <w:rFonts w:ascii="Verdana" w:hAnsi="Verdana"/>
                <w:b/>
                <w:sz w:val="18"/>
                <w:szCs w:val="18"/>
              </w:rPr>
            </w:pPr>
            <w:r w:rsidRPr="00BE6ACE">
              <w:rPr>
                <w:rFonts w:ascii="Verdana" w:hAnsi="Verdana"/>
                <w:b/>
                <w:sz w:val="18"/>
                <w:szCs w:val="18"/>
              </w:rPr>
              <w:t>“AJIT SEN BHAWAN”</w:t>
            </w:r>
          </w:p>
          <w:p w:rsidR="004F1B0E" w:rsidRPr="00BE6ACE" w:rsidRDefault="004F1B0E" w:rsidP="00021D30">
            <w:pPr>
              <w:spacing w:after="0" w:line="240" w:lineRule="auto"/>
              <w:jc w:val="right"/>
              <w:rPr>
                <w:rFonts w:ascii="Verdana" w:hAnsi="Verdana"/>
                <w:b/>
                <w:sz w:val="18"/>
                <w:szCs w:val="18"/>
              </w:rPr>
            </w:pPr>
            <w:r w:rsidRPr="00BE6ACE">
              <w:rPr>
                <w:rFonts w:ascii="Verdana" w:hAnsi="Verdana"/>
                <w:b/>
                <w:sz w:val="18"/>
                <w:szCs w:val="18"/>
              </w:rPr>
              <w:t>13, Crooked Lane (1</w:t>
            </w:r>
            <w:r w:rsidRPr="00BE6ACE">
              <w:rPr>
                <w:rFonts w:ascii="Verdana" w:hAnsi="Verdana"/>
                <w:b/>
                <w:sz w:val="18"/>
                <w:szCs w:val="18"/>
                <w:vertAlign w:val="superscript"/>
              </w:rPr>
              <w:t>st</w:t>
            </w:r>
            <w:r w:rsidRPr="00BE6ACE">
              <w:rPr>
                <w:rFonts w:ascii="Verdana" w:hAnsi="Verdana"/>
                <w:b/>
                <w:sz w:val="18"/>
                <w:szCs w:val="18"/>
              </w:rPr>
              <w:t xml:space="preserve"> Floor)</w:t>
            </w:r>
          </w:p>
          <w:p w:rsidR="004F1B0E" w:rsidRPr="00BE6ACE" w:rsidRDefault="004F1B0E" w:rsidP="00021D30">
            <w:pPr>
              <w:spacing w:after="0" w:line="240" w:lineRule="auto"/>
              <w:jc w:val="right"/>
              <w:rPr>
                <w:rFonts w:ascii="Verdana" w:hAnsi="Verdana"/>
                <w:b/>
                <w:sz w:val="18"/>
                <w:szCs w:val="18"/>
              </w:rPr>
            </w:pPr>
            <w:r w:rsidRPr="00BE6ACE">
              <w:rPr>
                <w:rFonts w:ascii="Verdana" w:hAnsi="Verdana"/>
                <w:b/>
                <w:sz w:val="18"/>
                <w:szCs w:val="18"/>
              </w:rPr>
              <w:t>Post Box No. 2817</w:t>
            </w:r>
          </w:p>
          <w:p w:rsidR="004F1B0E" w:rsidRPr="00BE6ACE" w:rsidRDefault="004F1B0E" w:rsidP="00021D30">
            <w:pPr>
              <w:spacing w:after="0" w:line="240" w:lineRule="auto"/>
              <w:jc w:val="right"/>
              <w:rPr>
                <w:rFonts w:ascii="Verdana" w:hAnsi="Verdana"/>
                <w:sz w:val="18"/>
                <w:szCs w:val="18"/>
              </w:rPr>
            </w:pPr>
            <w:r w:rsidRPr="00BE6ACE">
              <w:rPr>
                <w:rFonts w:ascii="Verdana" w:hAnsi="Verdana"/>
                <w:b/>
                <w:sz w:val="18"/>
                <w:szCs w:val="18"/>
              </w:rPr>
              <w:t>Kolkata – 700 069</w:t>
            </w:r>
          </w:p>
        </w:tc>
      </w:tr>
    </w:tbl>
    <w:p w:rsidR="004F1B0E" w:rsidRPr="00B91B71" w:rsidRDefault="004F1B0E" w:rsidP="004F1B0E">
      <w:pPr>
        <w:spacing w:after="0" w:line="240" w:lineRule="auto"/>
        <w:jc w:val="both"/>
        <w:rPr>
          <w:rFonts w:ascii="Verdana" w:hAnsi="Verdana"/>
          <w:b/>
          <w:sz w:val="20"/>
          <w:szCs w:val="20"/>
        </w:rPr>
      </w:pPr>
      <w:proofErr w:type="gramStart"/>
      <w:r w:rsidRPr="001944C6">
        <w:rPr>
          <w:rFonts w:ascii="Verdana" w:hAnsi="Verdana"/>
          <w:b/>
          <w:sz w:val="20"/>
          <w:szCs w:val="20"/>
          <w:u w:val="single"/>
        </w:rPr>
        <w:t>CIRCULAR NO.</w:t>
      </w:r>
      <w:proofErr w:type="gramEnd"/>
      <w:r w:rsidRPr="001944C6">
        <w:rPr>
          <w:rFonts w:ascii="Verdana" w:hAnsi="Verdana"/>
          <w:b/>
          <w:sz w:val="20"/>
          <w:szCs w:val="20"/>
          <w:u w:val="single"/>
        </w:rPr>
        <w:t xml:space="preserve"> BEN/KOL/3</w:t>
      </w:r>
      <w:r>
        <w:rPr>
          <w:rFonts w:ascii="Verdana" w:hAnsi="Verdana"/>
          <w:b/>
          <w:sz w:val="20"/>
          <w:szCs w:val="20"/>
          <w:u w:val="single"/>
        </w:rPr>
        <w:t>1</w:t>
      </w:r>
      <w:r>
        <w:rPr>
          <w:rFonts w:ascii="Verdana" w:hAnsi="Verdana"/>
          <w:sz w:val="20"/>
          <w:szCs w:val="20"/>
        </w:rPr>
        <w:tab/>
        <w:t xml:space="preserve">       </w:t>
      </w:r>
      <w:r w:rsidRPr="001944C6">
        <w:rPr>
          <w:rFonts w:ascii="Verdana" w:hAnsi="Verdana"/>
          <w:b/>
          <w:sz w:val="20"/>
          <w:szCs w:val="20"/>
          <w:u w:val="single"/>
        </w:rPr>
        <w:t>TO ALL UNITS / MEMBERS</w:t>
      </w:r>
      <w:r>
        <w:rPr>
          <w:rFonts w:ascii="Verdana" w:hAnsi="Verdana"/>
          <w:sz w:val="20"/>
          <w:szCs w:val="20"/>
        </w:rPr>
        <w:t xml:space="preserve"> </w:t>
      </w:r>
      <w:r>
        <w:rPr>
          <w:rFonts w:ascii="Verdana" w:hAnsi="Verdana"/>
          <w:sz w:val="20"/>
          <w:szCs w:val="20"/>
        </w:rPr>
        <w:tab/>
      </w:r>
      <w:r>
        <w:rPr>
          <w:rFonts w:ascii="Verdana" w:hAnsi="Verdana"/>
          <w:sz w:val="20"/>
          <w:szCs w:val="20"/>
        </w:rPr>
        <w:tab/>
      </w:r>
      <w:r w:rsidRPr="001944C6">
        <w:rPr>
          <w:rFonts w:ascii="Verdana" w:hAnsi="Verdana"/>
          <w:sz w:val="20"/>
          <w:szCs w:val="20"/>
        </w:rPr>
        <w:t xml:space="preserve">  </w:t>
      </w:r>
      <w:r>
        <w:rPr>
          <w:rFonts w:ascii="Verdana" w:hAnsi="Verdana"/>
          <w:sz w:val="20"/>
          <w:szCs w:val="20"/>
        </w:rPr>
        <w:t xml:space="preserve"> </w:t>
      </w:r>
      <w:r w:rsidRPr="001944C6">
        <w:rPr>
          <w:rFonts w:ascii="Verdana" w:hAnsi="Verdana"/>
          <w:b/>
          <w:sz w:val="20"/>
          <w:szCs w:val="20"/>
          <w:u w:val="single"/>
        </w:rPr>
        <w:t>DATE: 1</w:t>
      </w:r>
      <w:r>
        <w:rPr>
          <w:rFonts w:ascii="Verdana" w:hAnsi="Verdana"/>
          <w:b/>
          <w:sz w:val="20"/>
          <w:szCs w:val="20"/>
          <w:u w:val="single"/>
        </w:rPr>
        <w:t>2.06</w:t>
      </w:r>
      <w:r w:rsidRPr="001944C6">
        <w:rPr>
          <w:rFonts w:ascii="Verdana" w:hAnsi="Verdana"/>
          <w:b/>
          <w:sz w:val="20"/>
          <w:szCs w:val="20"/>
          <w:u w:val="single"/>
        </w:rPr>
        <w:t>.2018</w:t>
      </w:r>
    </w:p>
    <w:p w:rsidR="004F1B0E" w:rsidRDefault="004F1B0E" w:rsidP="004F1B0E">
      <w:pPr>
        <w:pBdr>
          <w:top w:val="nil"/>
          <w:left w:val="nil"/>
          <w:bottom w:val="nil"/>
          <w:right w:val="nil"/>
          <w:between w:val="nil"/>
        </w:pBdr>
        <w:spacing w:after="0" w:line="240" w:lineRule="auto"/>
        <w:rPr>
          <w:rFonts w:ascii="Rockwell" w:eastAsia="Rockwell" w:hAnsi="Rockwell" w:cs="Rockwell"/>
          <w:b/>
          <w:color w:val="000000"/>
          <w:sz w:val="24"/>
          <w:szCs w:val="24"/>
          <w:u w:val="single"/>
        </w:rPr>
      </w:pPr>
    </w:p>
    <w:p w:rsidR="008F4449" w:rsidRDefault="005B31C6" w:rsidP="004F1B0E">
      <w:pPr>
        <w:pBdr>
          <w:top w:val="nil"/>
          <w:left w:val="nil"/>
          <w:bottom w:val="nil"/>
          <w:right w:val="nil"/>
          <w:between w:val="nil"/>
        </w:pBdr>
        <w:spacing w:after="0" w:line="240" w:lineRule="auto"/>
        <w:jc w:val="center"/>
        <w:rPr>
          <w:rFonts w:ascii="Rockwell" w:eastAsia="Rockwell" w:hAnsi="Rockwell" w:cs="Rockwell"/>
          <w:b/>
          <w:color w:val="000000"/>
          <w:sz w:val="24"/>
          <w:szCs w:val="24"/>
          <w:u w:val="single"/>
        </w:rPr>
      </w:pPr>
      <w:r>
        <w:rPr>
          <w:rFonts w:ascii="Rockwell" w:eastAsia="Rockwell" w:hAnsi="Rockwell" w:cs="Rockwell"/>
          <w:b/>
          <w:color w:val="000000"/>
          <w:sz w:val="24"/>
          <w:szCs w:val="24"/>
          <w:u w:val="single"/>
        </w:rPr>
        <w:t>FAREWELL TO COM. BHASKAR BHATTACHARYYA,</w:t>
      </w:r>
    </w:p>
    <w:p w:rsidR="008F4449" w:rsidRDefault="005B31C6" w:rsidP="004F1B0E">
      <w:pPr>
        <w:pBdr>
          <w:top w:val="nil"/>
          <w:left w:val="nil"/>
          <w:bottom w:val="nil"/>
          <w:right w:val="nil"/>
          <w:between w:val="nil"/>
        </w:pBdr>
        <w:spacing w:after="0" w:line="240" w:lineRule="auto"/>
        <w:jc w:val="center"/>
        <w:rPr>
          <w:rFonts w:ascii="Rockwell" w:eastAsia="Rockwell" w:hAnsi="Rockwell" w:cs="Rockwell"/>
          <w:b/>
          <w:color w:val="000000"/>
          <w:sz w:val="24"/>
          <w:szCs w:val="24"/>
          <w:u w:val="single"/>
        </w:rPr>
      </w:pPr>
      <w:r>
        <w:rPr>
          <w:rFonts w:ascii="Rockwell" w:eastAsia="Rockwell" w:hAnsi="Rockwell" w:cs="Rockwell"/>
          <w:b/>
          <w:color w:val="000000"/>
          <w:sz w:val="24"/>
          <w:szCs w:val="24"/>
          <w:u w:val="single"/>
        </w:rPr>
        <w:t xml:space="preserve">DY. GENERAL SECRETARY </w:t>
      </w:r>
      <w:proofErr w:type="gramStart"/>
      <w:r>
        <w:rPr>
          <w:rFonts w:ascii="Rockwell" w:eastAsia="Rockwell" w:hAnsi="Rockwell" w:cs="Rockwell"/>
          <w:b/>
          <w:color w:val="000000"/>
          <w:sz w:val="24"/>
          <w:szCs w:val="24"/>
          <w:u w:val="single"/>
        </w:rPr>
        <w:t>( HQR</w:t>
      </w:r>
      <w:proofErr w:type="gramEnd"/>
      <w:r>
        <w:rPr>
          <w:rFonts w:ascii="Rockwell" w:eastAsia="Rockwell" w:hAnsi="Rockwell" w:cs="Rockwell"/>
          <w:b/>
          <w:color w:val="000000"/>
          <w:sz w:val="24"/>
          <w:szCs w:val="24"/>
          <w:u w:val="single"/>
        </w:rPr>
        <w:t>)</w:t>
      </w:r>
      <w:r w:rsidR="00F20296">
        <w:rPr>
          <w:rFonts w:ascii="Rockwell" w:eastAsia="Rockwell" w:hAnsi="Rockwell" w:cs="Rockwell"/>
          <w:b/>
          <w:color w:val="000000"/>
          <w:sz w:val="24"/>
          <w:szCs w:val="24"/>
          <w:u w:val="single"/>
        </w:rPr>
        <w:t xml:space="preserve"> &amp; GENERAL TREASURER</w:t>
      </w:r>
      <w:r>
        <w:rPr>
          <w:rFonts w:ascii="Rockwell" w:eastAsia="Rockwell" w:hAnsi="Rockwell" w:cs="Rockwell"/>
          <w:b/>
          <w:color w:val="000000"/>
          <w:sz w:val="24"/>
          <w:szCs w:val="24"/>
          <w:u w:val="single"/>
        </w:rPr>
        <w:t>, SBISA</w:t>
      </w:r>
    </w:p>
    <w:p w:rsidR="008F4449" w:rsidRDefault="008F4449">
      <w:pPr>
        <w:pBdr>
          <w:top w:val="nil"/>
          <w:left w:val="nil"/>
          <w:bottom w:val="nil"/>
          <w:right w:val="nil"/>
          <w:between w:val="nil"/>
        </w:pBdr>
        <w:spacing w:after="0" w:line="240" w:lineRule="auto"/>
        <w:rPr>
          <w:rFonts w:ascii="Rockwell" w:eastAsia="Rockwell" w:hAnsi="Rockwell" w:cs="Rockwell"/>
          <w:b/>
          <w:color w:val="000000"/>
          <w:sz w:val="24"/>
          <w:szCs w:val="24"/>
          <w:u w:val="single"/>
        </w:rPr>
      </w:pPr>
    </w:p>
    <w:p w:rsidR="008F4449" w:rsidRDefault="005B31C6" w:rsidP="00F22FC3">
      <w:pPr>
        <w:pBdr>
          <w:top w:val="nil"/>
          <w:left w:val="nil"/>
          <w:bottom w:val="nil"/>
          <w:right w:val="nil"/>
          <w:between w:val="nil"/>
        </w:pBdr>
        <w:spacing w:after="0"/>
        <w:jc w:val="both"/>
        <w:rPr>
          <w:rFonts w:ascii="Rockwell" w:eastAsia="Rockwell" w:hAnsi="Rockwell" w:cs="Rockwell"/>
          <w:color w:val="000000"/>
        </w:rPr>
      </w:pPr>
      <w:r>
        <w:rPr>
          <w:rFonts w:ascii="Rockwell" w:eastAsia="Rockwell" w:hAnsi="Rockwell" w:cs="Rockwell"/>
          <w:color w:val="000000"/>
        </w:rPr>
        <w:t>Com. Bhattacharyya joined the Bank at the then undivided Calcutta Main Branch (Foreign Exchange Department) on the 17</w:t>
      </w:r>
      <w:r>
        <w:rPr>
          <w:rFonts w:ascii="Rockwell" w:eastAsia="Rockwell" w:hAnsi="Rockwell" w:cs="Rockwell"/>
          <w:color w:val="000000"/>
          <w:vertAlign w:val="superscript"/>
        </w:rPr>
        <w:t>th</w:t>
      </w:r>
      <w:r>
        <w:rPr>
          <w:rFonts w:ascii="Rockwell" w:eastAsia="Rockwell" w:hAnsi="Rockwell" w:cs="Rockwell"/>
          <w:color w:val="000000"/>
        </w:rPr>
        <w:t xml:space="preserve"> September 1979 as CCT. In those days, he came close to the leaders of the branch and got associated himself in the Trade Union activities. He was greatly influenced by the leaders like Com. </w:t>
      </w:r>
      <w:proofErr w:type="spellStart"/>
      <w:r>
        <w:rPr>
          <w:rFonts w:ascii="Rockwell" w:eastAsia="Rockwell" w:hAnsi="Rockwell" w:cs="Rockwell"/>
          <w:color w:val="000000"/>
        </w:rPr>
        <w:t>Sankareshwar</w:t>
      </w:r>
      <w:proofErr w:type="spellEnd"/>
      <w:r>
        <w:rPr>
          <w:rFonts w:ascii="Rockwell" w:eastAsia="Rockwell" w:hAnsi="Rockwell" w:cs="Rockwell"/>
          <w:color w:val="000000"/>
        </w:rPr>
        <w:t xml:space="preserve"> </w:t>
      </w:r>
      <w:proofErr w:type="spellStart"/>
      <w:r>
        <w:rPr>
          <w:rFonts w:ascii="Rockwell" w:eastAsia="Rockwell" w:hAnsi="Rockwell" w:cs="Rockwell"/>
          <w:color w:val="000000"/>
        </w:rPr>
        <w:t>D</w:t>
      </w:r>
      <w:r w:rsidR="004F1B0E">
        <w:rPr>
          <w:rFonts w:ascii="Rockwell" w:eastAsia="Rockwell" w:hAnsi="Rockwell" w:cs="Rockwell"/>
          <w:color w:val="000000"/>
        </w:rPr>
        <w:t>a</w:t>
      </w:r>
      <w:r>
        <w:rPr>
          <w:rFonts w:ascii="Rockwell" w:eastAsia="Rockwell" w:hAnsi="Rockwell" w:cs="Rockwell"/>
          <w:color w:val="000000"/>
        </w:rPr>
        <w:t>tta</w:t>
      </w:r>
      <w:proofErr w:type="spellEnd"/>
      <w:r>
        <w:rPr>
          <w:rFonts w:ascii="Rockwell" w:eastAsia="Rockwell" w:hAnsi="Rockwell" w:cs="Rockwell"/>
          <w:color w:val="000000"/>
        </w:rPr>
        <w:t xml:space="preserve"> and Com. Ashok </w:t>
      </w:r>
      <w:proofErr w:type="spellStart"/>
      <w:r>
        <w:rPr>
          <w:rFonts w:ascii="Rockwell" w:eastAsia="Rockwell" w:hAnsi="Rockwell" w:cs="Rockwell"/>
          <w:color w:val="000000"/>
        </w:rPr>
        <w:t>D</w:t>
      </w:r>
      <w:r w:rsidR="004F1B0E">
        <w:rPr>
          <w:rFonts w:ascii="Rockwell" w:eastAsia="Rockwell" w:hAnsi="Rockwell" w:cs="Rockwell"/>
          <w:color w:val="000000"/>
        </w:rPr>
        <w:t>a</w:t>
      </w:r>
      <w:r>
        <w:rPr>
          <w:rFonts w:ascii="Rockwell" w:eastAsia="Rockwell" w:hAnsi="Rockwell" w:cs="Rockwell"/>
          <w:color w:val="000000"/>
        </w:rPr>
        <w:t>tta</w:t>
      </w:r>
      <w:proofErr w:type="spellEnd"/>
      <w:r>
        <w:rPr>
          <w:rFonts w:ascii="Rockwell" w:eastAsia="Rockwell" w:hAnsi="Rockwell" w:cs="Rockwell"/>
          <w:color w:val="000000"/>
        </w:rPr>
        <w:t>. Later in the year 1984 when Calcutta Main branch was bifurcated into Commercial branch at Park Street, he was transferred to that branch. In the year 1991, he became Delegate to the General Council and continued till the year 2000. In the year 2001, he was transferred back to the Calcutta Main branch and became Assistant Treasurer of the Unit after the Circle Conference in 2001. In 2004, he was transferred under Career Progression to Commercial branch and then to RACPC, Kolkata in 2006. Again in the year 2008 he was transferred back to Calcutta Main branch and after formation of SIB branch in 2010 he was elected Secretary of SIB unit and lastly he was posted at LCPC, Kolkata in 2017.</w:t>
      </w:r>
    </w:p>
    <w:p w:rsidR="008F4449" w:rsidRDefault="005B31C6" w:rsidP="00F22FC3">
      <w:pPr>
        <w:pBdr>
          <w:top w:val="nil"/>
          <w:left w:val="nil"/>
          <w:bottom w:val="nil"/>
          <w:right w:val="nil"/>
          <w:between w:val="nil"/>
        </w:pBdr>
        <w:spacing w:after="0"/>
        <w:jc w:val="both"/>
        <w:rPr>
          <w:rFonts w:ascii="Rockwell" w:eastAsia="Rockwell" w:hAnsi="Rockwell" w:cs="Rockwell"/>
          <w:color w:val="000000"/>
        </w:rPr>
      </w:pPr>
      <w:r>
        <w:rPr>
          <w:rFonts w:ascii="Rockwell" w:eastAsia="Rockwell" w:hAnsi="Rockwell" w:cs="Rockwell"/>
          <w:color w:val="000000"/>
        </w:rPr>
        <w:t xml:space="preserve"> </w:t>
      </w:r>
    </w:p>
    <w:p w:rsidR="008F4449" w:rsidRDefault="005B31C6" w:rsidP="00F22FC3">
      <w:pPr>
        <w:pBdr>
          <w:top w:val="nil"/>
          <w:left w:val="nil"/>
          <w:bottom w:val="nil"/>
          <w:right w:val="nil"/>
          <w:between w:val="nil"/>
        </w:pBdr>
        <w:spacing w:after="0"/>
        <w:jc w:val="both"/>
        <w:rPr>
          <w:rFonts w:ascii="Rockwell" w:eastAsia="Rockwell" w:hAnsi="Rockwell" w:cs="Rockwell"/>
          <w:color w:val="000000"/>
        </w:rPr>
      </w:pPr>
      <w:r>
        <w:rPr>
          <w:rFonts w:ascii="Rockwell" w:eastAsia="Rockwell" w:hAnsi="Rockwell" w:cs="Rockwell"/>
          <w:color w:val="000000"/>
        </w:rPr>
        <w:t xml:space="preserve">He is very sound in Computer knowledge, be it Software, Hardware or Networking and therefore, his services were utilised by both the Bank and the Association. In the year 1997, he prepared D-Base programme for the Foreign Exchange department. In 2003, he prepared a Fox-pro programme which helped to stop outsourcing of Govt. Department Job with the active support of the then General Secretary Com. Ashok </w:t>
      </w:r>
      <w:proofErr w:type="spellStart"/>
      <w:r>
        <w:rPr>
          <w:rFonts w:ascii="Rockwell" w:eastAsia="Rockwell" w:hAnsi="Rockwell" w:cs="Rockwell"/>
          <w:color w:val="000000"/>
        </w:rPr>
        <w:t>Dutta</w:t>
      </w:r>
      <w:proofErr w:type="spellEnd"/>
      <w:r>
        <w:rPr>
          <w:rFonts w:ascii="Rockwell" w:eastAsia="Rockwell" w:hAnsi="Rockwell" w:cs="Rockwell"/>
          <w:color w:val="000000"/>
        </w:rPr>
        <w:t xml:space="preserve">. He even created a Website to track loan proposals in the RACPC server for branches to get updated. When he was entrusted with charge in the Staff Co-operative Store, as usual with his tech know-how skill, he migrated all the manual data into the computerised system and recorded a business growth from 28 </w:t>
      </w:r>
      <w:proofErr w:type="spellStart"/>
      <w:r>
        <w:rPr>
          <w:rFonts w:ascii="Rockwell" w:eastAsia="Rockwell" w:hAnsi="Rockwell" w:cs="Rockwell"/>
          <w:color w:val="000000"/>
        </w:rPr>
        <w:t>lacs</w:t>
      </w:r>
      <w:proofErr w:type="spellEnd"/>
      <w:r>
        <w:rPr>
          <w:rFonts w:ascii="Rockwell" w:eastAsia="Rockwell" w:hAnsi="Rockwell" w:cs="Rockwell"/>
          <w:color w:val="000000"/>
        </w:rPr>
        <w:t xml:space="preserve"> to 1.00 </w:t>
      </w:r>
      <w:proofErr w:type="spellStart"/>
      <w:r>
        <w:rPr>
          <w:rFonts w:ascii="Rockwell" w:eastAsia="Rockwell" w:hAnsi="Rockwell" w:cs="Rockwell"/>
          <w:color w:val="000000"/>
        </w:rPr>
        <w:t>Crore</w:t>
      </w:r>
      <w:proofErr w:type="spellEnd"/>
      <w:r>
        <w:rPr>
          <w:rFonts w:ascii="Rockwell" w:eastAsia="Rockwell" w:hAnsi="Rockwell" w:cs="Rockwell"/>
          <w:color w:val="000000"/>
        </w:rPr>
        <w:t xml:space="preserve"> in just a span of eight years. He even created the Association (Intranet) site for uploading updated information and current developments. </w:t>
      </w:r>
    </w:p>
    <w:p w:rsidR="008F4449" w:rsidRDefault="008F4449" w:rsidP="00F22FC3">
      <w:pPr>
        <w:pBdr>
          <w:top w:val="nil"/>
          <w:left w:val="nil"/>
          <w:bottom w:val="nil"/>
          <w:right w:val="nil"/>
          <w:between w:val="nil"/>
        </w:pBdr>
        <w:spacing w:after="0"/>
        <w:jc w:val="both"/>
        <w:rPr>
          <w:rFonts w:ascii="Rockwell" w:eastAsia="Rockwell" w:hAnsi="Rockwell" w:cs="Rockwell"/>
          <w:color w:val="000000"/>
        </w:rPr>
      </w:pPr>
    </w:p>
    <w:p w:rsidR="008F4449" w:rsidRDefault="005B31C6" w:rsidP="00F22FC3">
      <w:pPr>
        <w:pBdr>
          <w:top w:val="nil"/>
          <w:left w:val="nil"/>
          <w:bottom w:val="nil"/>
          <w:right w:val="nil"/>
          <w:between w:val="nil"/>
        </w:pBdr>
        <w:spacing w:after="0"/>
        <w:jc w:val="both"/>
        <w:rPr>
          <w:rFonts w:ascii="Rockwell" w:eastAsia="Rockwell" w:hAnsi="Rockwell" w:cs="Rockwell"/>
          <w:color w:val="000000"/>
        </w:rPr>
      </w:pPr>
      <w:r>
        <w:rPr>
          <w:rFonts w:ascii="Rockwell" w:eastAsia="Rockwell" w:hAnsi="Rockwell" w:cs="Rockwell"/>
          <w:color w:val="000000"/>
        </w:rPr>
        <w:t>In his chequered Trade Union career he became Vice President of SBISA in May 2011 and then in February 2012 took over as General Treasurer of SBISA after the retirement of Com. Samar Sen. In July 2014, he was co-opted as Vice President of the Circle Union then in Dec’16 he was elected as DGS (MID Corporat</w:t>
      </w:r>
      <w:r w:rsidR="002521B5">
        <w:rPr>
          <w:rFonts w:ascii="Rockwell" w:eastAsia="Rockwell" w:hAnsi="Rockwell" w:cs="Rockwell"/>
          <w:color w:val="000000"/>
        </w:rPr>
        <w:t>e) and lastly retiring as DGS (</w:t>
      </w:r>
      <w:proofErr w:type="spellStart"/>
      <w:r>
        <w:rPr>
          <w:rFonts w:ascii="Rockwell" w:eastAsia="Rockwell" w:hAnsi="Rockwell" w:cs="Rockwell"/>
          <w:color w:val="000000"/>
        </w:rPr>
        <w:t>Hqr</w:t>
      </w:r>
      <w:proofErr w:type="spellEnd"/>
      <w:r>
        <w:rPr>
          <w:rFonts w:ascii="Rockwell" w:eastAsia="Rockwell" w:hAnsi="Rockwell" w:cs="Rockwell"/>
          <w:color w:val="000000"/>
        </w:rPr>
        <w:t>) in April 2017.</w:t>
      </w:r>
    </w:p>
    <w:p w:rsidR="008F4449" w:rsidRDefault="008F4449" w:rsidP="00F22FC3">
      <w:pPr>
        <w:pBdr>
          <w:top w:val="nil"/>
          <w:left w:val="nil"/>
          <w:bottom w:val="nil"/>
          <w:right w:val="nil"/>
          <w:between w:val="nil"/>
        </w:pBdr>
        <w:spacing w:after="0"/>
        <w:jc w:val="both"/>
        <w:rPr>
          <w:rFonts w:ascii="Rockwell" w:eastAsia="Rockwell" w:hAnsi="Rockwell" w:cs="Rockwell"/>
          <w:color w:val="000000"/>
        </w:rPr>
      </w:pPr>
    </w:p>
    <w:p w:rsidR="008F4449" w:rsidRDefault="005B31C6" w:rsidP="00F22FC3">
      <w:pPr>
        <w:pBdr>
          <w:top w:val="nil"/>
          <w:left w:val="nil"/>
          <w:bottom w:val="nil"/>
          <w:right w:val="nil"/>
          <w:between w:val="nil"/>
        </w:pBdr>
        <w:spacing w:after="0"/>
        <w:jc w:val="both"/>
        <w:rPr>
          <w:rFonts w:ascii="Rockwell" w:eastAsia="Rockwell" w:hAnsi="Rockwell" w:cs="Rockwell"/>
          <w:color w:val="000000"/>
        </w:rPr>
      </w:pPr>
      <w:r>
        <w:rPr>
          <w:rFonts w:ascii="Rockwell" w:eastAsia="Rockwell" w:hAnsi="Rockwell" w:cs="Rockwell"/>
          <w:color w:val="000000"/>
        </w:rPr>
        <w:t>With huge experience behind him, Com. Bhattacharyya has a very candid nature which is reflected in his amiable and amenable behaviour. He has a deep Trade Union conviction and zeal. He always dedicated himself for the members’ cause and enriched the Organization with his invaluable counsel and contribution.</w:t>
      </w:r>
    </w:p>
    <w:p w:rsidR="008F4449" w:rsidRDefault="008F4449" w:rsidP="00F22FC3">
      <w:pPr>
        <w:pBdr>
          <w:top w:val="nil"/>
          <w:left w:val="nil"/>
          <w:bottom w:val="nil"/>
          <w:right w:val="nil"/>
          <w:between w:val="nil"/>
        </w:pBdr>
        <w:spacing w:after="0"/>
        <w:jc w:val="both"/>
        <w:rPr>
          <w:rFonts w:ascii="Rockwell" w:eastAsia="Rockwell" w:hAnsi="Rockwell" w:cs="Rockwell"/>
          <w:color w:val="000000"/>
        </w:rPr>
      </w:pPr>
    </w:p>
    <w:p w:rsidR="008F4449" w:rsidRDefault="005B31C6" w:rsidP="00F22FC3">
      <w:pPr>
        <w:pBdr>
          <w:top w:val="nil"/>
          <w:left w:val="nil"/>
          <w:bottom w:val="nil"/>
          <w:right w:val="nil"/>
          <w:between w:val="nil"/>
        </w:pBdr>
        <w:spacing w:after="0"/>
        <w:jc w:val="both"/>
        <w:rPr>
          <w:rFonts w:ascii="Rockwell" w:eastAsia="Rockwell" w:hAnsi="Rockwell" w:cs="Rockwell"/>
          <w:color w:val="000000"/>
        </w:rPr>
      </w:pPr>
      <w:r>
        <w:rPr>
          <w:rFonts w:ascii="Rockwell" w:eastAsia="Rockwell" w:hAnsi="Rockwell" w:cs="Rockwell"/>
          <w:color w:val="000000"/>
        </w:rPr>
        <w:t>Com. Bhattacharyya is going to retire from the bank’s service as well as from the Organization on 30</w:t>
      </w:r>
      <w:r>
        <w:rPr>
          <w:rFonts w:ascii="Rockwell" w:eastAsia="Rockwell" w:hAnsi="Rockwell" w:cs="Rockwell"/>
          <w:color w:val="000000"/>
          <w:vertAlign w:val="superscript"/>
        </w:rPr>
        <w:t>th</w:t>
      </w:r>
      <w:r>
        <w:rPr>
          <w:rFonts w:ascii="Rockwell" w:eastAsia="Rockwell" w:hAnsi="Rockwell" w:cs="Rockwell"/>
          <w:color w:val="000000"/>
        </w:rPr>
        <w:t xml:space="preserve"> June, 2018.  His retirement will certainly create a void and his </w:t>
      </w:r>
      <w:r w:rsidR="00013FEE">
        <w:rPr>
          <w:rFonts w:ascii="Rockwell" w:eastAsia="Rockwell" w:hAnsi="Rockwell" w:cs="Rockwell"/>
          <w:color w:val="000000"/>
        </w:rPr>
        <w:t>presence</w:t>
      </w:r>
      <w:r>
        <w:rPr>
          <w:rFonts w:ascii="Rockwell" w:eastAsia="Rockwell" w:hAnsi="Rockwell" w:cs="Rockwell"/>
          <w:color w:val="000000"/>
        </w:rPr>
        <w:t xml:space="preserve"> will be missed by our Organization. To give him a befitting farewell, we have arranged a Farewell Function on 29</w:t>
      </w:r>
      <w:r>
        <w:rPr>
          <w:rFonts w:ascii="Rockwell" w:eastAsia="Rockwell" w:hAnsi="Rockwell" w:cs="Rockwell"/>
          <w:color w:val="000000"/>
          <w:vertAlign w:val="superscript"/>
        </w:rPr>
        <w:t>th</w:t>
      </w:r>
      <w:r>
        <w:rPr>
          <w:rFonts w:ascii="Rockwell" w:eastAsia="Rockwell" w:hAnsi="Rockwell" w:cs="Rockwell"/>
          <w:color w:val="000000"/>
        </w:rPr>
        <w:t xml:space="preserve"> June 2018 at R.N. </w:t>
      </w:r>
      <w:proofErr w:type="spellStart"/>
      <w:r>
        <w:rPr>
          <w:rFonts w:ascii="Rockwell" w:eastAsia="Rockwell" w:hAnsi="Rockwell" w:cs="Rockwell"/>
          <w:color w:val="000000"/>
        </w:rPr>
        <w:t>Mookerjee</w:t>
      </w:r>
      <w:proofErr w:type="spellEnd"/>
      <w:r>
        <w:rPr>
          <w:rFonts w:ascii="Rockwell" w:eastAsia="Rockwell" w:hAnsi="Rockwell" w:cs="Rockwell"/>
          <w:color w:val="000000"/>
        </w:rPr>
        <w:t xml:space="preserve"> Hall, The Institution of Engineers (India), 8, </w:t>
      </w:r>
      <w:proofErr w:type="spellStart"/>
      <w:r>
        <w:rPr>
          <w:rFonts w:ascii="Rockwell" w:eastAsia="Rockwell" w:hAnsi="Rockwell" w:cs="Rockwell"/>
          <w:color w:val="000000"/>
        </w:rPr>
        <w:t>Gokhale</w:t>
      </w:r>
      <w:proofErr w:type="spellEnd"/>
      <w:r>
        <w:rPr>
          <w:rFonts w:ascii="Rockwell" w:eastAsia="Rockwell" w:hAnsi="Rockwell" w:cs="Rockwell"/>
          <w:color w:val="000000"/>
        </w:rPr>
        <w:t xml:space="preserve"> Road, Kolkata – 700 020 at 5.30 PM where top rung of Federation / SBISA leadership will be present. We wish Com. Bhattacharyya a hale, hearty and active retired life.</w:t>
      </w:r>
    </w:p>
    <w:p w:rsidR="008F4449" w:rsidRDefault="008F4449" w:rsidP="00F22FC3">
      <w:pPr>
        <w:pBdr>
          <w:top w:val="nil"/>
          <w:left w:val="nil"/>
          <w:bottom w:val="nil"/>
          <w:right w:val="nil"/>
          <w:between w:val="nil"/>
        </w:pBdr>
        <w:spacing w:after="0"/>
        <w:jc w:val="both"/>
        <w:rPr>
          <w:rFonts w:ascii="Rockwell" w:eastAsia="Rockwell" w:hAnsi="Rockwell" w:cs="Rockwell"/>
          <w:color w:val="000000"/>
        </w:rPr>
      </w:pPr>
    </w:p>
    <w:p w:rsidR="008F4449" w:rsidRDefault="005B31C6" w:rsidP="00F22FC3">
      <w:pPr>
        <w:pBdr>
          <w:top w:val="nil"/>
          <w:left w:val="nil"/>
          <w:bottom w:val="nil"/>
          <w:right w:val="nil"/>
          <w:between w:val="nil"/>
        </w:pBdr>
        <w:spacing w:after="0"/>
        <w:jc w:val="both"/>
        <w:rPr>
          <w:rFonts w:ascii="Rockwell" w:eastAsia="Rockwell" w:hAnsi="Rockwell" w:cs="Rockwell"/>
          <w:color w:val="000000"/>
        </w:rPr>
      </w:pPr>
      <w:r>
        <w:rPr>
          <w:rFonts w:ascii="Rockwell" w:eastAsia="Rockwell" w:hAnsi="Rockwell" w:cs="Rockwell"/>
          <w:color w:val="000000"/>
        </w:rPr>
        <w:t>We request all our members to attend the Farewell function positively to make it a grand success.</w:t>
      </w:r>
    </w:p>
    <w:p w:rsidR="00427E39" w:rsidRDefault="00427E39" w:rsidP="00F22FC3">
      <w:pPr>
        <w:pBdr>
          <w:top w:val="nil"/>
          <w:left w:val="nil"/>
          <w:bottom w:val="nil"/>
          <w:right w:val="nil"/>
          <w:between w:val="nil"/>
        </w:pBdr>
        <w:spacing w:after="0"/>
        <w:jc w:val="both"/>
        <w:rPr>
          <w:rFonts w:ascii="Rockwell" w:eastAsia="Rockwell" w:hAnsi="Rockwell" w:cs="Rockwell"/>
          <w:color w:val="000000"/>
        </w:rPr>
      </w:pPr>
    </w:p>
    <w:p w:rsidR="00427E39" w:rsidRDefault="004F1B0E">
      <w:pPr>
        <w:pBdr>
          <w:top w:val="nil"/>
          <w:left w:val="nil"/>
          <w:bottom w:val="nil"/>
          <w:right w:val="nil"/>
          <w:between w:val="nil"/>
        </w:pBdr>
        <w:spacing w:after="0" w:line="240" w:lineRule="auto"/>
        <w:jc w:val="both"/>
        <w:rPr>
          <w:rFonts w:ascii="Rockwell" w:eastAsia="Rockwell" w:hAnsi="Rockwell" w:cs="Rockwell"/>
          <w:b/>
          <w:color w:val="000000"/>
        </w:rPr>
      </w:pPr>
      <w:r>
        <w:rPr>
          <w:rFonts w:ascii="Verdana" w:hAnsi="Verdana"/>
          <w:noProof/>
          <w:sz w:val="20"/>
          <w:szCs w:val="20"/>
          <w:lang w:val="en-US"/>
        </w:rPr>
        <w:drawing>
          <wp:inline distT="0" distB="0" distL="0" distR="0">
            <wp:extent cx="3209925" cy="600075"/>
            <wp:effectExtent l="19050" t="0" r="9525" b="0"/>
            <wp:docPr id="4"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5"/>
                    <a:srcRect/>
                    <a:stretch>
                      <a:fillRect/>
                    </a:stretch>
                  </pic:blipFill>
                  <pic:spPr bwMode="auto">
                    <a:xfrm>
                      <a:off x="0" y="0"/>
                      <a:ext cx="3209925" cy="600075"/>
                    </a:xfrm>
                    <a:prstGeom prst="rect">
                      <a:avLst/>
                    </a:prstGeom>
                    <a:noFill/>
                    <a:ln w="9525">
                      <a:noFill/>
                      <a:miter lim="800000"/>
                      <a:headEnd/>
                      <a:tailEnd/>
                    </a:ln>
                  </pic:spPr>
                </pic:pic>
              </a:graphicData>
            </a:graphic>
          </wp:inline>
        </w:drawing>
      </w:r>
    </w:p>
    <w:p w:rsidR="008F4449" w:rsidRDefault="005B31C6">
      <w:pPr>
        <w:pBdr>
          <w:top w:val="nil"/>
          <w:left w:val="nil"/>
          <w:bottom w:val="nil"/>
          <w:right w:val="nil"/>
          <w:between w:val="nil"/>
        </w:pBdr>
        <w:spacing w:after="0" w:line="240" w:lineRule="auto"/>
        <w:jc w:val="both"/>
        <w:rPr>
          <w:rFonts w:ascii="Rockwell" w:eastAsia="Rockwell" w:hAnsi="Rockwell" w:cs="Rockwell"/>
          <w:b/>
          <w:color w:val="000000"/>
        </w:rPr>
      </w:pPr>
      <w:r>
        <w:rPr>
          <w:rFonts w:ascii="Rockwell" w:eastAsia="Rockwell" w:hAnsi="Rockwell" w:cs="Rockwell"/>
          <w:b/>
          <w:color w:val="000000"/>
        </w:rPr>
        <w:t>GENERAL SECRETARY</w:t>
      </w:r>
    </w:p>
    <w:p w:rsidR="008F4449" w:rsidRDefault="008F4449">
      <w:pPr>
        <w:pBdr>
          <w:top w:val="nil"/>
          <w:left w:val="nil"/>
          <w:bottom w:val="nil"/>
          <w:right w:val="nil"/>
          <w:between w:val="nil"/>
        </w:pBdr>
        <w:spacing w:after="0" w:line="240" w:lineRule="auto"/>
        <w:jc w:val="both"/>
        <w:rPr>
          <w:rFonts w:ascii="Century" w:eastAsia="Century" w:hAnsi="Century" w:cs="Century"/>
          <w:color w:val="000000"/>
        </w:rPr>
      </w:pPr>
    </w:p>
    <w:p w:rsidR="008F4449" w:rsidRDefault="008F4449">
      <w:pPr>
        <w:pBdr>
          <w:top w:val="nil"/>
          <w:left w:val="nil"/>
          <w:bottom w:val="nil"/>
          <w:right w:val="nil"/>
          <w:between w:val="nil"/>
        </w:pBdr>
        <w:spacing w:after="0" w:line="240" w:lineRule="auto"/>
        <w:rPr>
          <w:rFonts w:ascii="Century" w:eastAsia="Century" w:hAnsi="Century" w:cs="Century"/>
          <w:b/>
          <w:color w:val="000000"/>
          <w:u w:val="single"/>
        </w:rPr>
      </w:pPr>
    </w:p>
    <w:sectPr w:rsidR="008F4449" w:rsidSect="004D706F">
      <w:pgSz w:w="12240" w:h="20160" w:code="5"/>
      <w:pgMar w:top="720" w:right="1008" w:bottom="720" w:left="1008" w:header="706" w:footer="706"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Rockwell">
    <w:panose1 w:val="02060603020205020403"/>
    <w:charset w:val="00"/>
    <w:family w:val="roman"/>
    <w:pitch w:val="variable"/>
    <w:sig w:usb0="00000007" w:usb1="00000000" w:usb2="00000000" w:usb3="00000000" w:csb0="00000003"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4449"/>
    <w:rsid w:val="00013FEE"/>
    <w:rsid w:val="002521B5"/>
    <w:rsid w:val="00427E39"/>
    <w:rsid w:val="004D706F"/>
    <w:rsid w:val="004F1B0E"/>
    <w:rsid w:val="005125EE"/>
    <w:rsid w:val="005B31C6"/>
    <w:rsid w:val="008F4449"/>
    <w:rsid w:val="00C4373A"/>
    <w:rsid w:val="00F20296"/>
    <w:rsid w:val="00F22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471"/>
  </w:style>
  <w:style w:type="paragraph" w:styleId="Heading1">
    <w:name w:val="heading 1"/>
    <w:basedOn w:val="normal0"/>
    <w:next w:val="normal0"/>
    <w:rsid w:val="008F4449"/>
    <w:pPr>
      <w:keepNext/>
      <w:keepLines/>
      <w:spacing w:before="480" w:after="120"/>
      <w:outlineLvl w:val="0"/>
    </w:pPr>
    <w:rPr>
      <w:b/>
      <w:sz w:val="48"/>
      <w:szCs w:val="48"/>
    </w:rPr>
  </w:style>
  <w:style w:type="paragraph" w:styleId="Heading2">
    <w:name w:val="heading 2"/>
    <w:basedOn w:val="normal0"/>
    <w:next w:val="normal0"/>
    <w:rsid w:val="008F4449"/>
    <w:pPr>
      <w:keepNext/>
      <w:keepLines/>
      <w:spacing w:before="360" w:after="80"/>
      <w:outlineLvl w:val="1"/>
    </w:pPr>
    <w:rPr>
      <w:b/>
      <w:sz w:val="36"/>
      <w:szCs w:val="36"/>
    </w:rPr>
  </w:style>
  <w:style w:type="paragraph" w:styleId="Heading3">
    <w:name w:val="heading 3"/>
    <w:basedOn w:val="normal0"/>
    <w:next w:val="normal0"/>
    <w:rsid w:val="008F4449"/>
    <w:pPr>
      <w:keepNext/>
      <w:keepLines/>
      <w:spacing w:before="280" w:after="80"/>
      <w:outlineLvl w:val="2"/>
    </w:pPr>
    <w:rPr>
      <w:b/>
      <w:sz w:val="28"/>
      <w:szCs w:val="28"/>
    </w:rPr>
  </w:style>
  <w:style w:type="paragraph" w:styleId="Heading4">
    <w:name w:val="heading 4"/>
    <w:basedOn w:val="normal0"/>
    <w:next w:val="normal0"/>
    <w:rsid w:val="008F4449"/>
    <w:pPr>
      <w:keepNext/>
      <w:keepLines/>
      <w:spacing w:before="240" w:after="40"/>
      <w:outlineLvl w:val="3"/>
    </w:pPr>
    <w:rPr>
      <w:b/>
      <w:sz w:val="24"/>
      <w:szCs w:val="24"/>
    </w:rPr>
  </w:style>
  <w:style w:type="paragraph" w:styleId="Heading5">
    <w:name w:val="heading 5"/>
    <w:basedOn w:val="normal0"/>
    <w:next w:val="normal0"/>
    <w:rsid w:val="008F4449"/>
    <w:pPr>
      <w:keepNext/>
      <w:keepLines/>
      <w:spacing w:before="220" w:after="40"/>
      <w:outlineLvl w:val="4"/>
    </w:pPr>
    <w:rPr>
      <w:b/>
    </w:rPr>
  </w:style>
  <w:style w:type="paragraph" w:styleId="Heading6">
    <w:name w:val="heading 6"/>
    <w:basedOn w:val="normal0"/>
    <w:next w:val="normal0"/>
    <w:rsid w:val="008F44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8F4449"/>
  </w:style>
  <w:style w:type="paragraph" w:styleId="Title">
    <w:name w:val="Title"/>
    <w:basedOn w:val="normal0"/>
    <w:next w:val="normal0"/>
    <w:rsid w:val="008F4449"/>
    <w:pPr>
      <w:keepNext/>
      <w:keepLines/>
      <w:spacing w:before="480" w:after="120"/>
    </w:pPr>
    <w:rPr>
      <w:b/>
      <w:sz w:val="72"/>
      <w:szCs w:val="72"/>
    </w:rPr>
  </w:style>
  <w:style w:type="paragraph" w:customStyle="1" w:styleId="normal0">
    <w:name w:val="normal"/>
    <w:rsid w:val="008F4449"/>
  </w:style>
  <w:style w:type="paragraph" w:styleId="NoSpacing">
    <w:name w:val="No Spacing"/>
    <w:uiPriority w:val="1"/>
    <w:qFormat/>
    <w:rsid w:val="00804D14"/>
    <w:pPr>
      <w:spacing w:after="0" w:line="240" w:lineRule="auto"/>
    </w:pPr>
  </w:style>
  <w:style w:type="paragraph" w:styleId="Subtitle">
    <w:name w:val="Subtitle"/>
    <w:basedOn w:val="Normal"/>
    <w:next w:val="Normal"/>
    <w:rsid w:val="008F4449"/>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F1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B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SARB</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SBI</cp:lastModifiedBy>
  <cp:revision>8</cp:revision>
  <dcterms:created xsi:type="dcterms:W3CDTF">2018-06-12T11:09:00Z</dcterms:created>
  <dcterms:modified xsi:type="dcterms:W3CDTF">2018-06-13T11:20:00Z</dcterms:modified>
</cp:coreProperties>
</file>